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5B793" w14:textId="77777777" w:rsidR="00BA2153" w:rsidRDefault="00BA2153" w:rsidP="00BA2153">
      <w:pPr>
        <w:jc w:val="center"/>
        <w:rPr>
          <w:rFonts w:ascii="Corporate A" w:eastAsia="Corporate A" w:hAnsi="Corporate A" w:cs="Corporate A"/>
          <w:sz w:val="28"/>
          <w:szCs w:val="28"/>
        </w:rPr>
      </w:pPr>
      <w:r>
        <w:rPr>
          <w:rFonts w:ascii="Corporate S" w:eastAsia="Corporate S" w:hAnsi="Corporate S" w:cs="Corporate S"/>
          <w:sz w:val="28"/>
          <w:szCs w:val="28"/>
        </w:rPr>
        <w:t>Наталья Королева приняла участие в пресс-конференции, посвящённой публикации рейтинга «ТОП-1000 российских менеджеров»</w:t>
      </w:r>
    </w:p>
    <w:p w14:paraId="19C04C36" w14:textId="77777777" w:rsidR="00BA2153" w:rsidRDefault="00BA2153" w:rsidP="00BA2153">
      <w:pPr>
        <w:jc w:val="center"/>
        <w:rPr>
          <w:rFonts w:ascii="Corporate A" w:eastAsia="Corporate A" w:hAnsi="Corporate A" w:cs="Corporate A"/>
          <w:sz w:val="28"/>
          <w:szCs w:val="28"/>
        </w:rPr>
      </w:pPr>
    </w:p>
    <w:p w14:paraId="013863E0" w14:textId="77777777" w:rsidR="00BA2153" w:rsidRDefault="00BA2153" w:rsidP="00BA2153">
      <w:pPr>
        <w:jc w:val="both"/>
        <w:rPr>
          <w:rFonts w:ascii="Corporate S" w:eastAsia="Corporate S" w:hAnsi="Corporate S" w:cs="Corporate S"/>
          <w:color w:val="000000" w:themeColor="text1"/>
          <w:sz w:val="20"/>
          <w:szCs w:val="20"/>
        </w:rPr>
      </w:pPr>
      <w:r>
        <w:rPr>
          <w:rFonts w:ascii="Corporate S" w:eastAsia="Corporate S" w:hAnsi="Corporate S" w:cs="Corporate S"/>
          <w:b/>
          <w:sz w:val="20"/>
          <w:szCs w:val="20"/>
        </w:rPr>
        <w:t>Москва</w:t>
      </w:r>
      <w:r>
        <w:rPr>
          <w:rFonts w:ascii="Corporate S" w:eastAsia="Corporate S" w:hAnsi="Corporate S" w:cs="Corporate S"/>
          <w:sz w:val="20"/>
          <w:szCs w:val="20"/>
        </w:rPr>
        <w:t xml:space="preserve">, </w:t>
      </w:r>
      <w:r>
        <w:rPr>
          <w:rFonts w:ascii="Corporate S" w:eastAsia="Corporate S" w:hAnsi="Corporate S" w:cs="Corporate S"/>
          <w:b/>
          <w:sz w:val="20"/>
          <w:szCs w:val="20"/>
        </w:rPr>
        <w:t>23.09.2025</w:t>
      </w:r>
      <w:r>
        <w:rPr>
          <w:rFonts w:ascii="Corporate S" w:eastAsia="Corporate S" w:hAnsi="Corporate S" w:cs="Corporate S"/>
          <w:sz w:val="20"/>
          <w:szCs w:val="20"/>
        </w:rPr>
        <w:t xml:space="preserve">. </w:t>
      </w:r>
      <w:r>
        <w:rPr>
          <w:rFonts w:ascii="Corporate S" w:eastAsia="Corporate S" w:hAnsi="Corporate S" w:cs="Corporate S"/>
          <w:color w:val="000000" w:themeColor="text1"/>
          <w:sz w:val="20"/>
          <w:szCs w:val="20"/>
        </w:rPr>
        <w:t>Наталья Королева, заместитель генерального директора АО «МБ РУС» (входит в ГК «АВТОДОМ»), приняла участие в пресс-конференции, приуроченной к публикации рейтинга «ТОП-1000 российских менеджеров», организованного Ассоциацией менеджеров. Мероприятие прошло в ММПЦ «Россия Сегодня» под темой «От традиционного к трансформационному: Роль наставничества в формировании лидеров будущего». Наталья Королева в ходе пресс-конференции рассказала, как эффективное наставничество может ускорить развитие управленческих компетенций у молодых лидеров.</w:t>
      </w:r>
    </w:p>
    <w:p w14:paraId="6B5C3AF3" w14:textId="77777777" w:rsidR="00BA2153" w:rsidRDefault="00BA2153" w:rsidP="00BA2153">
      <w:pPr>
        <w:jc w:val="both"/>
        <w:rPr>
          <w:rFonts w:ascii="Corporate S" w:eastAsia="Corporate S" w:hAnsi="Corporate S" w:cs="Corporate S"/>
          <w:color w:val="000000" w:themeColor="text1"/>
          <w:sz w:val="20"/>
          <w:szCs w:val="20"/>
        </w:rPr>
      </w:pPr>
    </w:p>
    <w:p w14:paraId="4C4E6D6B" w14:textId="77777777" w:rsidR="00BA2153" w:rsidRDefault="00BA2153" w:rsidP="00BA2153">
      <w:pPr>
        <w:jc w:val="both"/>
        <w:rPr>
          <w:rFonts w:ascii="Corporate S" w:eastAsia="Corporate S" w:hAnsi="Corporate S" w:cs="Corporate S"/>
          <w:color w:val="000000" w:themeColor="text1"/>
          <w:sz w:val="20"/>
          <w:szCs w:val="20"/>
        </w:rPr>
      </w:pPr>
      <w:r>
        <w:rPr>
          <w:rFonts w:ascii="Corporate S" w:eastAsia="Corporate S" w:hAnsi="Corporate S" w:cs="Corporate S"/>
          <w:color w:val="000000" w:themeColor="text1"/>
          <w:sz w:val="20"/>
          <w:szCs w:val="20"/>
        </w:rPr>
        <w:t>В рамках пресс-конференции Дмитрий Зеленин, президент "Ассоциации менеджеров" и топ-менеджеры ведущих российских компаний обсудили возможности адаптации традиционных методов лидерства к современным реалиям через эффективное наставничество и внедрение преемственных управленческих практик.</w:t>
      </w:r>
    </w:p>
    <w:p w14:paraId="77C891E3" w14:textId="77777777" w:rsidR="00BA2153" w:rsidRDefault="00BA2153" w:rsidP="00BA2153">
      <w:pPr>
        <w:jc w:val="both"/>
        <w:rPr>
          <w:rFonts w:ascii="Corporate S" w:eastAsia="Corporate S" w:hAnsi="Corporate S" w:cs="Corporate S"/>
          <w:color w:val="000000" w:themeColor="text1"/>
          <w:sz w:val="20"/>
          <w:szCs w:val="20"/>
        </w:rPr>
      </w:pPr>
    </w:p>
    <w:p w14:paraId="6491A082" w14:textId="77777777" w:rsidR="00BA2153" w:rsidRDefault="00BA2153" w:rsidP="00BA2153">
      <w:pPr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color w:val="000000" w:themeColor="text1"/>
          <w:sz w:val="20"/>
          <w:szCs w:val="20"/>
        </w:rPr>
        <w:t xml:space="preserve">Наталья Королева поделилась с коллегами, какого эффекта институт наставничества помог добиться в «МБ РУС». Менторство ускоряет развитие управленческих компетенций молодых лидеров, помогает им адаптироваться к вызовам будущего. Наставники </w:t>
      </w:r>
      <w:r>
        <w:rPr>
          <w:rFonts w:ascii="Corporate S" w:eastAsia="Corporate S" w:hAnsi="Corporate S" w:cs="Corporate S"/>
          <w:sz w:val="20"/>
          <w:szCs w:val="20"/>
        </w:rPr>
        <w:t xml:space="preserve">компании развивают у подопечных стратегическое мышление, лидерские и коммуникативные навыки, умение принимать решения в условиях неопределенности. При этом успех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менторинга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зависит от совместимости сторон, четких целей, регулярной обратной связи и поддержки компании. Наставничество – инвестиция в сильных лидеров и устойчивое будущее организаций и общества.</w:t>
      </w:r>
    </w:p>
    <w:p w14:paraId="41C77C8F" w14:textId="77777777" w:rsidR="00BA2153" w:rsidRDefault="00BA2153" w:rsidP="00BA2153">
      <w:pPr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1D0251EB" w14:textId="77777777" w:rsidR="00BA2153" w:rsidRDefault="00BA2153" w:rsidP="00BA2153">
      <w:pPr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Независимый рейтинг «ТОП-1000 российских менеджеров» публикуется ежегодно на страницах газеты «Коммерсантъ» с 2001 года и является признанным инструментом объективной оценки профессиональной репутации ведущих российских руководителей высшего звена. Он подводит итоги работы за год и выявляет лучших управленцев в наиболее значимых функциональных направлениях по мнению самих представителей профессионального сообщества.</w:t>
      </w:r>
    </w:p>
    <w:p w14:paraId="09F82099" w14:textId="77777777" w:rsidR="005A588F" w:rsidRDefault="005A588F"/>
    <w:sectPr w:rsidR="005A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porate A">
    <w:altName w:val="Calibri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Corporate S">
    <w:altName w:val="Calibri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153"/>
    <w:rsid w:val="0044103E"/>
    <w:rsid w:val="005A588F"/>
    <w:rsid w:val="00BA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A0736"/>
  <w15:chartTrackingRefBased/>
  <w15:docId w15:val="{EBA81E2E-5B95-4CD0-A511-5454D5F3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2153"/>
    <w:pPr>
      <w:spacing w:line="25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2025-09-23T22:32:00Z</dcterms:created>
  <dcterms:modified xsi:type="dcterms:W3CDTF">2025-09-23T22:32:00Z</dcterms:modified>
</cp:coreProperties>
</file>